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151683">
        <w:tc>
          <w:tcPr>
            <w:tcW w:w="4785" w:type="dxa"/>
          </w:tcPr>
          <w:p w:rsidR="00A72335" w:rsidRPr="0026723F" w:rsidRDefault="00A72335" w:rsidP="00BE708D">
            <w:pPr>
              <w:pStyle w:val="a6"/>
              <w:wordWrap w:val="0"/>
              <w:autoSpaceDN w:val="0"/>
              <w:adjustRightInd w:val="0"/>
              <w:spacing w:line="290" w:lineRule="atLeast"/>
              <w:ind w:firstLineChars="200" w:firstLine="510"/>
              <w:contextualSpacing/>
              <w:jc w:val="center"/>
              <w:rPr>
                <w:sz w:val="26"/>
                <w:szCs w:val="26"/>
              </w:rPr>
            </w:pPr>
            <w:r w:rsidRPr="0026723F">
              <w:rPr>
                <w:rFonts w:hint="eastAsia"/>
                <w:b/>
                <w:bCs/>
                <w:sz w:val="26"/>
                <w:szCs w:val="26"/>
              </w:rPr>
              <w:t>전국인민대표대회 상무위원회</w:t>
            </w:r>
          </w:p>
          <w:p w:rsidR="00A72335" w:rsidRPr="0026723F" w:rsidRDefault="00A72335" w:rsidP="00BE708D">
            <w:pPr>
              <w:pStyle w:val="a6"/>
              <w:wordWrap w:val="0"/>
              <w:autoSpaceDN w:val="0"/>
              <w:adjustRightInd w:val="0"/>
              <w:spacing w:line="290" w:lineRule="atLeast"/>
              <w:ind w:firstLineChars="200" w:firstLine="510"/>
              <w:contextualSpacing/>
              <w:jc w:val="center"/>
              <w:rPr>
                <w:rFonts w:hint="eastAsia"/>
                <w:sz w:val="26"/>
                <w:szCs w:val="26"/>
              </w:rPr>
            </w:pPr>
            <w:r w:rsidRPr="0026723F">
              <w:rPr>
                <w:rFonts w:hint="eastAsia"/>
                <w:b/>
                <w:bCs/>
                <w:sz w:val="26"/>
                <w:szCs w:val="26"/>
              </w:rPr>
              <w:t>《중화인민공화국 노동계약법》개정에</w:t>
            </w:r>
            <w:r w:rsidR="00BE708D">
              <w:rPr>
                <w:rFonts w:hint="eastAsia"/>
                <w:b/>
                <w:bCs/>
                <w:sz w:val="26"/>
                <w:szCs w:val="26"/>
              </w:rPr>
              <w:t xml:space="preserve"> </w:t>
            </w:r>
            <w:r w:rsidRPr="0026723F">
              <w:rPr>
                <w:rFonts w:hint="eastAsia"/>
                <w:b/>
                <w:bCs/>
                <w:sz w:val="26"/>
                <w:szCs w:val="26"/>
              </w:rPr>
              <w:t>대한 결정</w:t>
            </w:r>
          </w:p>
          <w:p w:rsidR="00A72335" w:rsidRPr="0026723F" w:rsidRDefault="00A72335" w:rsidP="00BE708D">
            <w:pPr>
              <w:pStyle w:val="a6"/>
              <w:wordWrap w:val="0"/>
              <w:autoSpaceDN w:val="0"/>
              <w:adjustRightInd w:val="0"/>
              <w:spacing w:line="290" w:lineRule="atLeast"/>
              <w:ind w:firstLineChars="200" w:firstLine="420"/>
              <w:contextualSpacing/>
              <w:jc w:val="center"/>
              <w:rPr>
                <w:rFonts w:hint="eastAsia"/>
                <w:sz w:val="21"/>
                <w:szCs w:val="21"/>
              </w:rPr>
            </w:pPr>
            <w:r w:rsidRPr="0026723F">
              <w:rPr>
                <w:rFonts w:hint="eastAsia"/>
                <w:sz w:val="21"/>
                <w:szCs w:val="21"/>
              </w:rPr>
              <w:t xml:space="preserve">중화인민공화국 주석 </w:t>
            </w:r>
            <w:proofErr w:type="spellStart"/>
            <w:r w:rsidRPr="0026723F">
              <w:rPr>
                <w:rFonts w:hint="eastAsia"/>
                <w:sz w:val="21"/>
                <w:szCs w:val="21"/>
              </w:rPr>
              <w:t>령</w:t>
            </w:r>
            <w:proofErr w:type="spellEnd"/>
            <w:r w:rsidRPr="0026723F">
              <w:rPr>
                <w:rFonts w:hint="eastAsia"/>
                <w:sz w:val="21"/>
                <w:szCs w:val="21"/>
              </w:rPr>
              <w:t xml:space="preserve"> 제73호</w:t>
            </w:r>
          </w:p>
          <w:p w:rsidR="0026723F" w:rsidRPr="0026723F" w:rsidRDefault="0026723F" w:rsidP="00BE708D">
            <w:pPr>
              <w:pStyle w:val="a6"/>
              <w:wordWrap w:val="0"/>
              <w:autoSpaceDN w:val="0"/>
              <w:adjustRightInd w:val="0"/>
              <w:spacing w:line="290" w:lineRule="atLeast"/>
              <w:ind w:firstLineChars="200" w:firstLine="420"/>
              <w:contextualSpacing/>
              <w:rPr>
                <w:rFonts w:hint="eastAsia"/>
                <w:sz w:val="21"/>
                <w:szCs w:val="21"/>
              </w:rPr>
            </w:pPr>
          </w:p>
          <w:p w:rsidR="0026723F" w:rsidRPr="0026723F" w:rsidRDefault="0026723F" w:rsidP="00BE708D">
            <w:pPr>
              <w:pStyle w:val="a6"/>
              <w:wordWrap w:val="0"/>
              <w:autoSpaceDN w:val="0"/>
              <w:adjustRightInd w:val="0"/>
              <w:spacing w:line="290" w:lineRule="atLeast"/>
              <w:ind w:firstLineChars="200" w:firstLine="420"/>
              <w:contextualSpacing/>
              <w:rPr>
                <w:rFonts w:hint="eastAsia"/>
                <w:sz w:val="21"/>
                <w:szCs w:val="21"/>
              </w:rPr>
            </w:pPr>
          </w:p>
          <w:p w:rsidR="00A72335" w:rsidRDefault="00A72335" w:rsidP="00BE708D">
            <w:pPr>
              <w:pStyle w:val="a6"/>
              <w:wordWrap w:val="0"/>
              <w:autoSpaceDN w:val="0"/>
              <w:adjustRightInd w:val="0"/>
              <w:spacing w:line="290" w:lineRule="atLeast"/>
              <w:ind w:firstLineChars="200" w:firstLine="420"/>
              <w:contextualSpacing/>
              <w:rPr>
                <w:rFonts w:hint="eastAsia"/>
                <w:sz w:val="21"/>
                <w:szCs w:val="21"/>
              </w:rPr>
            </w:pPr>
            <w:r w:rsidRPr="0026723F">
              <w:rPr>
                <w:rFonts w:hint="eastAsia"/>
                <w:sz w:val="21"/>
                <w:szCs w:val="21"/>
              </w:rPr>
              <w:t>《&lt;중화인민공화국 노동계약법&gt; 개정에 대한 전국인민대표대회상무위원회의 결정》이 2012년 12월 28일의 중화인민공화국 제11기 전국인민대표대회 상무위원회 제30차 회의에서 통과되어 이에 공포하며, 2013년 7월 1일부터 시행한다.</w:t>
            </w:r>
          </w:p>
          <w:p w:rsidR="00BE708D" w:rsidRDefault="00BE708D" w:rsidP="00BE708D">
            <w:pPr>
              <w:pStyle w:val="a6"/>
              <w:wordWrap w:val="0"/>
              <w:autoSpaceDN w:val="0"/>
              <w:adjustRightInd w:val="0"/>
              <w:spacing w:line="290" w:lineRule="atLeast"/>
              <w:ind w:firstLineChars="200" w:firstLine="420"/>
              <w:contextualSpacing/>
              <w:rPr>
                <w:rFonts w:hint="eastAsia"/>
                <w:sz w:val="21"/>
                <w:szCs w:val="21"/>
              </w:rPr>
            </w:pPr>
          </w:p>
          <w:p w:rsidR="00BE708D" w:rsidRPr="0026723F" w:rsidRDefault="00BE708D" w:rsidP="00BE708D">
            <w:pPr>
              <w:pStyle w:val="a6"/>
              <w:wordWrap w:val="0"/>
              <w:autoSpaceDN w:val="0"/>
              <w:adjustRightInd w:val="0"/>
              <w:spacing w:line="290" w:lineRule="atLeast"/>
              <w:ind w:firstLineChars="200" w:firstLine="420"/>
              <w:contextualSpacing/>
              <w:rPr>
                <w:rFonts w:hint="eastAsia"/>
                <w:sz w:val="21"/>
                <w:szCs w:val="21"/>
              </w:rPr>
            </w:pPr>
          </w:p>
          <w:p w:rsidR="00A72335" w:rsidRDefault="00A72335" w:rsidP="00BE708D">
            <w:pPr>
              <w:pStyle w:val="a6"/>
              <w:wordWrap w:val="0"/>
              <w:autoSpaceDN w:val="0"/>
              <w:adjustRightInd w:val="0"/>
              <w:spacing w:line="290" w:lineRule="atLeast"/>
              <w:ind w:firstLineChars="200" w:firstLine="420"/>
              <w:contextualSpacing/>
              <w:rPr>
                <w:rFonts w:hint="eastAsia"/>
                <w:sz w:val="21"/>
                <w:szCs w:val="21"/>
              </w:rPr>
            </w:pPr>
            <w:r w:rsidRPr="0026723F">
              <w:rPr>
                <w:rFonts w:hint="eastAsia"/>
                <w:sz w:val="21"/>
                <w:szCs w:val="21"/>
              </w:rPr>
              <w:t xml:space="preserve">중화인민공화국 주석 </w:t>
            </w:r>
            <w:proofErr w:type="spellStart"/>
            <w:r w:rsidRPr="0026723F">
              <w:rPr>
                <w:rFonts w:hint="eastAsia"/>
                <w:sz w:val="21"/>
                <w:szCs w:val="21"/>
              </w:rPr>
              <w:t>胡錦濤</w:t>
            </w:r>
            <w:proofErr w:type="spellEnd"/>
          </w:p>
          <w:p w:rsidR="00BE708D" w:rsidRPr="0026723F" w:rsidRDefault="00BE708D" w:rsidP="00BE708D">
            <w:pPr>
              <w:pStyle w:val="a6"/>
              <w:wordWrap w:val="0"/>
              <w:autoSpaceDN w:val="0"/>
              <w:adjustRightInd w:val="0"/>
              <w:spacing w:line="290" w:lineRule="atLeast"/>
              <w:ind w:firstLineChars="200" w:firstLine="420"/>
              <w:contextualSpacing/>
              <w:rPr>
                <w:rFonts w:hint="eastAsia"/>
                <w:sz w:val="21"/>
                <w:szCs w:val="21"/>
              </w:rPr>
            </w:pPr>
          </w:p>
          <w:p w:rsidR="00A72335" w:rsidRDefault="00A72335" w:rsidP="00BE708D">
            <w:pPr>
              <w:pStyle w:val="a6"/>
              <w:wordWrap w:val="0"/>
              <w:autoSpaceDN w:val="0"/>
              <w:adjustRightInd w:val="0"/>
              <w:spacing w:line="290" w:lineRule="atLeast"/>
              <w:ind w:firstLineChars="200" w:firstLine="420"/>
              <w:contextualSpacing/>
              <w:rPr>
                <w:rFonts w:hint="eastAsia"/>
                <w:sz w:val="21"/>
                <w:szCs w:val="21"/>
              </w:rPr>
            </w:pPr>
            <w:r w:rsidRPr="0026723F">
              <w:rPr>
                <w:rFonts w:hint="eastAsia"/>
                <w:sz w:val="21"/>
                <w:szCs w:val="21"/>
              </w:rPr>
              <w:t>2012년 12월 28일</w:t>
            </w:r>
          </w:p>
          <w:p w:rsidR="00BE708D" w:rsidRDefault="00BE708D" w:rsidP="00BE708D">
            <w:pPr>
              <w:pStyle w:val="a6"/>
              <w:wordWrap w:val="0"/>
              <w:autoSpaceDN w:val="0"/>
              <w:adjustRightInd w:val="0"/>
              <w:spacing w:line="290" w:lineRule="atLeast"/>
              <w:ind w:firstLineChars="200" w:firstLine="420"/>
              <w:contextualSpacing/>
              <w:rPr>
                <w:rFonts w:hint="eastAsia"/>
                <w:sz w:val="21"/>
                <w:szCs w:val="21"/>
              </w:rPr>
            </w:pPr>
          </w:p>
          <w:p w:rsidR="00BE708D" w:rsidRPr="0026723F" w:rsidRDefault="00BE708D" w:rsidP="00BE708D">
            <w:pPr>
              <w:pStyle w:val="a6"/>
              <w:wordWrap w:val="0"/>
              <w:autoSpaceDN w:val="0"/>
              <w:adjustRightInd w:val="0"/>
              <w:spacing w:line="290" w:lineRule="atLeast"/>
              <w:ind w:firstLineChars="200" w:firstLine="420"/>
              <w:contextualSpacing/>
              <w:rPr>
                <w:rFonts w:hint="eastAsia"/>
                <w:sz w:val="21"/>
                <w:szCs w:val="21"/>
              </w:rPr>
            </w:pP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제11기 전국인민대표대회 상무위원회 제30차 회의에서 《중화인민공화국 노동계약법》에 대해 아래와 같이 수정한다.</w:t>
            </w:r>
          </w:p>
          <w:p w:rsidR="00A72335" w:rsidRPr="00223E61" w:rsidRDefault="00A72335" w:rsidP="00223E61">
            <w:pPr>
              <w:pStyle w:val="MS"/>
              <w:wordWrap w:val="0"/>
              <w:autoSpaceDN w:val="0"/>
              <w:adjustRightInd w:val="0"/>
              <w:spacing w:line="290" w:lineRule="atLeast"/>
              <w:ind w:firstLineChars="200" w:firstLine="364"/>
              <w:contextualSpacing/>
              <w:rPr>
                <w:rFonts w:hAnsi="한컴바탕" w:hint="eastAsia"/>
                <w:spacing w:val="-14"/>
              </w:rPr>
            </w:pPr>
            <w:r w:rsidRPr="00223E61">
              <w:rPr>
                <w:rFonts w:hAnsi="한컴바탕" w:hint="eastAsia"/>
                <w:spacing w:val="-14"/>
              </w:rPr>
              <w:t>1. 제57조를 다음과 같이 수정한다. 즉, "노무파견업무를 경영하는 경우 아래의 조건을 구비하여야 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(1) 등록자본금이 최저 200만 위안에 달해야 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(2) 업무 전개에 필요한 고정 영업장소와 시설이 있어야 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(3) 법률, 행정법규의 규정에 부합하는 노무파견 관리제도가 있어야 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(4) 법률, 행정법규에서 규정한 기타의 조건.</w:t>
            </w:r>
          </w:p>
          <w:p w:rsidR="00A72335" w:rsidRPr="00223E61" w:rsidRDefault="00A72335" w:rsidP="00223E61">
            <w:pPr>
              <w:pStyle w:val="MS"/>
              <w:wordWrap w:val="0"/>
              <w:autoSpaceDN w:val="0"/>
              <w:adjustRightInd w:val="0"/>
              <w:spacing w:line="290" w:lineRule="atLeast"/>
              <w:ind w:firstLineChars="200" w:firstLine="396"/>
              <w:contextualSpacing/>
              <w:rPr>
                <w:rFonts w:hAnsi="한컴바탕" w:hint="eastAsia"/>
                <w:spacing w:val="-6"/>
              </w:rPr>
            </w:pPr>
            <w:r w:rsidRPr="00223E61">
              <w:rPr>
                <w:rFonts w:hAnsi="한컴바탕" w:hint="eastAsia"/>
                <w:spacing w:val="-6"/>
              </w:rPr>
              <w:t>노무파견업무를 경영하는 경우에는 법에 따라 노동행정부서에 행정허가를 신청하여야 하며, 허가를 받은 경우 법에 따라 상응하는 회사등기를 처리하여야 한다. 허가를 받지 못한 경우 어떠한 단위나 개인도 노무파견업무를 영위하지 못한다."</w:t>
            </w:r>
          </w:p>
          <w:p w:rsidR="00A72335" w:rsidRPr="00223E61" w:rsidRDefault="00A72335" w:rsidP="00223E61">
            <w:pPr>
              <w:pStyle w:val="MS"/>
              <w:wordWrap w:val="0"/>
              <w:autoSpaceDN w:val="0"/>
              <w:adjustRightInd w:val="0"/>
              <w:spacing w:line="290" w:lineRule="atLeast"/>
              <w:ind w:firstLineChars="200" w:firstLine="380"/>
              <w:contextualSpacing/>
              <w:rPr>
                <w:rFonts w:hAnsi="한컴바탕" w:hint="eastAsia"/>
                <w:spacing w:val="-10"/>
              </w:rPr>
            </w:pPr>
            <w:r w:rsidRPr="00223E61">
              <w:rPr>
                <w:rFonts w:hAnsi="한컴바탕" w:hint="eastAsia"/>
                <w:spacing w:val="-10"/>
              </w:rPr>
              <w:t xml:space="preserve">2. 제63조를 다음과 같이 수정한다. 즉, "파견대상노동자는 사용단위의 노동자와 동일한 노동에 동일한 보수를 받을 권리가 있다. 사용단위는 동일 노동 동일 보수 원칙에 따라 파견대상 노동자와 본 단위 </w:t>
            </w:r>
            <w:proofErr w:type="spellStart"/>
            <w:r w:rsidRPr="00223E61">
              <w:rPr>
                <w:rFonts w:hAnsi="한컴바탕" w:hint="eastAsia"/>
                <w:spacing w:val="-10"/>
              </w:rPr>
              <w:t>동일류</w:t>
            </w:r>
            <w:proofErr w:type="spellEnd"/>
            <w:r w:rsidRPr="00223E61">
              <w:rPr>
                <w:rFonts w:hAnsi="한컴바탕" w:hint="eastAsia"/>
                <w:spacing w:val="-10"/>
              </w:rPr>
              <w:t xml:space="preserve"> 포스트의 노동자에게 똑 같은 노동보수 분배방법을 실시하여야 한다. 사용단위에 </w:t>
            </w:r>
            <w:proofErr w:type="spellStart"/>
            <w:r w:rsidRPr="00223E61">
              <w:rPr>
                <w:rFonts w:hAnsi="한컴바탕" w:hint="eastAsia"/>
                <w:spacing w:val="-10"/>
              </w:rPr>
              <w:t>동일류</w:t>
            </w:r>
            <w:proofErr w:type="spellEnd"/>
            <w:r w:rsidRPr="00223E61">
              <w:rPr>
                <w:rFonts w:hAnsi="한컴바탕" w:hint="eastAsia"/>
                <w:spacing w:val="-10"/>
              </w:rPr>
              <w:t xml:space="preserve"> 노동자가 없는 경우 사용단위 소재지의 동일하거나 유사한 직장 노동자의 노동보수를 참조하여 확정한다.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lastRenderedPageBreak/>
              <w:t>노무파견단위와 파견대상 노동자가 체결한 노동계약과 사용자와 체결한 노무파견계약에서 명기했거나 약정한, 파견대상 노동자에게 지급하는 노동보수는 전 항의 규정에 부합되어야 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 xml:space="preserve">3. 제66조를 다음과 같이 수정한다. 즉, </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"노동계약의 노동자 사용은 우리나라 기업의 기본적인 노동자 사용형식이다. 노무파견 노동자 사용은 보충형식으로서 임시적, 보조적 및 대체적인 업무포스트에서만 실시한다.</w:t>
            </w:r>
          </w:p>
          <w:p w:rsidR="00A72335" w:rsidRPr="002875C9" w:rsidRDefault="002875C9" w:rsidP="002875C9">
            <w:pPr>
              <w:pStyle w:val="MS"/>
              <w:wordWrap w:val="0"/>
              <w:autoSpaceDN w:val="0"/>
              <w:adjustRightInd w:val="0"/>
              <w:spacing w:line="290" w:lineRule="atLeast"/>
              <w:ind w:firstLineChars="200" w:firstLine="388"/>
              <w:contextualSpacing/>
              <w:rPr>
                <w:rFonts w:hAnsi="한컴바탕" w:hint="eastAsia"/>
                <w:spacing w:val="-8"/>
              </w:rPr>
            </w:pPr>
            <w:r w:rsidRPr="002875C9">
              <w:rPr>
                <w:rFonts w:hAnsi="한컴바탕"/>
                <w:spacing w:val="-8"/>
              </w:rPr>
              <w:t>“</w:t>
            </w:r>
            <w:r w:rsidR="00A72335" w:rsidRPr="002875C9">
              <w:rPr>
                <w:rFonts w:hAnsi="한컴바탕" w:hint="eastAsia"/>
                <w:spacing w:val="-8"/>
              </w:rPr>
              <w:t xml:space="preserve">전 항에서 규정한 임시적 업무포스트라 함은 존속기간이 6개월 미만인 포스트를 가리키며, 보조적 업무포스트라 함은 주요 경영업무의 포스트에서 봉사하는 </w:t>
            </w:r>
            <w:proofErr w:type="spellStart"/>
            <w:r w:rsidR="00A72335" w:rsidRPr="002875C9">
              <w:rPr>
                <w:rFonts w:hAnsi="한컴바탕" w:hint="eastAsia"/>
                <w:spacing w:val="-8"/>
              </w:rPr>
              <w:t>비주경영업무</w:t>
            </w:r>
            <w:proofErr w:type="spellEnd"/>
            <w:r w:rsidR="00A72335" w:rsidRPr="002875C9">
              <w:rPr>
                <w:rFonts w:hAnsi="한컴바탕" w:hint="eastAsia"/>
                <w:spacing w:val="-8"/>
              </w:rPr>
              <w:t xml:space="preserve"> 포스트를 가리키며, 대체적 업무포스트라 함은 사용단위의 노동자가 노동직장을 떠나 학습하거나 </w:t>
            </w:r>
            <w:proofErr w:type="spellStart"/>
            <w:r w:rsidR="00A72335" w:rsidRPr="002875C9">
              <w:rPr>
                <w:rFonts w:hAnsi="한컴바탕" w:hint="eastAsia"/>
                <w:spacing w:val="-8"/>
              </w:rPr>
              <w:t>휴가하는</w:t>
            </w:r>
            <w:proofErr w:type="spellEnd"/>
            <w:r w:rsidR="00A72335" w:rsidRPr="002875C9">
              <w:rPr>
                <w:rFonts w:hAnsi="한컴바탕" w:hint="eastAsia"/>
                <w:spacing w:val="-8"/>
              </w:rPr>
              <w:t xml:space="preserve"> 등의 원인으로 인해 업무에 종사할 수 없는 일정 기간 내에 기타 노동자가 그 업무를 대체하는 포스트를 가리킨다.</w:t>
            </w:r>
          </w:p>
          <w:p w:rsidR="00A72335" w:rsidRPr="0026723F" w:rsidRDefault="002875C9" w:rsidP="00BE708D">
            <w:pPr>
              <w:pStyle w:val="MS"/>
              <w:wordWrap w:val="0"/>
              <w:autoSpaceDN w:val="0"/>
              <w:adjustRightInd w:val="0"/>
              <w:spacing w:line="290" w:lineRule="atLeast"/>
              <w:ind w:firstLineChars="200" w:firstLine="420"/>
              <w:contextualSpacing/>
              <w:rPr>
                <w:rFonts w:hAnsi="한컴바탕" w:hint="eastAsia"/>
              </w:rPr>
            </w:pPr>
            <w:r>
              <w:rPr>
                <w:rFonts w:hAnsi="한컴바탕"/>
              </w:rPr>
              <w:t>“</w:t>
            </w:r>
            <w:r w:rsidR="00A72335" w:rsidRPr="0026723F">
              <w:rPr>
                <w:rFonts w:hAnsi="한컴바탕" w:hint="eastAsia"/>
              </w:rPr>
              <w:t>사용단위는 노무파견 노동자 사용을 엄격히 통제하여야 하며, 그 노동자 사용총량의 일정 비율을 초과하지 못한다. 구체적인 비율은 국무원 노동행정부서에서 규정한다."</w:t>
            </w:r>
          </w:p>
          <w:p w:rsidR="00A72335" w:rsidRPr="00441934" w:rsidRDefault="00A72335" w:rsidP="00441934">
            <w:pPr>
              <w:pStyle w:val="MS"/>
              <w:wordWrap w:val="0"/>
              <w:autoSpaceDN w:val="0"/>
              <w:adjustRightInd w:val="0"/>
              <w:spacing w:line="290" w:lineRule="atLeast"/>
              <w:ind w:firstLineChars="200" w:firstLine="396"/>
              <w:contextualSpacing/>
              <w:rPr>
                <w:rFonts w:hAnsi="한컴바탕" w:hint="eastAsia"/>
                <w:spacing w:val="-6"/>
              </w:rPr>
            </w:pPr>
            <w:r w:rsidRPr="00441934">
              <w:rPr>
                <w:rFonts w:hAnsi="한컴바탕" w:hint="eastAsia"/>
                <w:spacing w:val="-6"/>
              </w:rPr>
              <w:t xml:space="preserve">4. 제92조를 다음과 같이 수정한다. 즉, </w:t>
            </w:r>
          </w:p>
          <w:p w:rsidR="00A72335" w:rsidRPr="00441934" w:rsidRDefault="00A72335" w:rsidP="00441934">
            <w:pPr>
              <w:pStyle w:val="MS"/>
              <w:wordWrap w:val="0"/>
              <w:autoSpaceDN w:val="0"/>
              <w:adjustRightInd w:val="0"/>
              <w:spacing w:line="290" w:lineRule="atLeast"/>
              <w:ind w:firstLineChars="200" w:firstLine="396"/>
              <w:contextualSpacing/>
              <w:rPr>
                <w:rFonts w:hAnsi="한컴바탕" w:hint="eastAsia"/>
                <w:spacing w:val="-6"/>
              </w:rPr>
            </w:pPr>
            <w:r w:rsidRPr="00441934">
              <w:rPr>
                <w:rFonts w:hAnsi="한컴바탕" w:hint="eastAsia"/>
                <w:spacing w:val="-6"/>
              </w:rPr>
              <w:t>"이 법의 규정을 위반하고 허가를 득하지 않고서 제멋대로 노무파견업무를 영위한 경우 노동행정부서에서 불법행위를 정지하도록 명하고 불법소득을 몰수하는 동시에 불법소득 1배 이상, 5배 이하의 벌금을 부과하며, 불법소득이 없는 경우에는 5만 위안 이하의 벌금을 부과할 수 있다.</w:t>
            </w:r>
          </w:p>
          <w:p w:rsidR="00A72335" w:rsidRPr="00441934" w:rsidRDefault="00A72335" w:rsidP="00441934">
            <w:pPr>
              <w:pStyle w:val="MS"/>
              <w:wordWrap w:val="0"/>
              <w:autoSpaceDN w:val="0"/>
              <w:adjustRightInd w:val="0"/>
              <w:spacing w:line="290" w:lineRule="atLeast"/>
              <w:ind w:firstLineChars="200" w:firstLine="404"/>
              <w:contextualSpacing/>
              <w:rPr>
                <w:rFonts w:hAnsi="한컴바탕" w:hint="eastAsia"/>
                <w:spacing w:val="-4"/>
              </w:rPr>
            </w:pPr>
            <w:r w:rsidRPr="00441934">
              <w:rPr>
                <w:rFonts w:hAnsi="한컴바탕" w:hint="eastAsia"/>
                <w:spacing w:val="-4"/>
              </w:rPr>
              <w:t xml:space="preserve">노무파견단위, 노동자 사용단위가 이 법의 노무파견 관련 규정을 위반한 경우 노동행정부서에서 기한부 시정하도록 명령하며, 기한이 지나도 시정하지 아니할 경우 일인당 5,000위안 이상, 10,000위안 이하의 벌금을 부과하고 노무파견단위에 대해서는 그 노무파견업무 경영허가증을 회수 말소한다. 사용단위에서 파견대상 노동자에게 손해를 주었을 경우 노무파견단위와 사용단위는 연대하여 배상책임을 </w:t>
            </w:r>
            <w:proofErr w:type="spellStart"/>
            <w:r w:rsidRPr="00441934">
              <w:rPr>
                <w:rFonts w:hAnsi="한컴바탕" w:hint="eastAsia"/>
                <w:spacing w:val="-4"/>
              </w:rPr>
              <w:t>부함한다</w:t>
            </w:r>
            <w:proofErr w:type="spellEnd"/>
            <w:r w:rsidRPr="00441934">
              <w:rPr>
                <w:rFonts w:hAnsi="한컴바탕" w:hint="eastAsia"/>
                <w:spacing w:val="-4"/>
              </w:rPr>
              <w:t>."</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이 결정은 2013년 7월 1일부터 시행한다.</w:t>
            </w:r>
          </w:p>
          <w:p w:rsidR="00A72335" w:rsidRPr="00EA3777" w:rsidRDefault="00A72335" w:rsidP="00EA3777">
            <w:pPr>
              <w:pStyle w:val="MS"/>
              <w:wordWrap w:val="0"/>
              <w:autoSpaceDN w:val="0"/>
              <w:adjustRightInd w:val="0"/>
              <w:spacing w:line="290" w:lineRule="atLeast"/>
              <w:ind w:firstLineChars="200" w:firstLine="404"/>
              <w:contextualSpacing/>
              <w:rPr>
                <w:rFonts w:hAnsi="한컴바탕" w:hint="eastAsia"/>
                <w:spacing w:val="-4"/>
              </w:rPr>
            </w:pPr>
            <w:r w:rsidRPr="00EA3777">
              <w:rPr>
                <w:rFonts w:hAnsi="한컴바탕" w:hint="eastAsia"/>
                <w:spacing w:val="-4"/>
              </w:rPr>
              <w:t>이 결정을 공포하기 전에 이미 법에 따라 체결한 노동계약과 노무파견계약서는 기한 만료까지 계속 이행한다. 다만 노동계약과 노무파견계약서의 내용이 이 결정 중 동일 노동 동일 보수 원칙에 따라 똑 같은 노동보수 분배방법을 실시하는 규정에 부합되지 아니할 경우에는 이 결정에 따라 조정하여야 한다. 이 결정 시행 전에 노</w:t>
            </w:r>
            <w:r w:rsidRPr="00EA3777">
              <w:rPr>
                <w:rFonts w:hAnsi="한컴바탕" w:hint="eastAsia"/>
                <w:spacing w:val="-4"/>
              </w:rPr>
              <w:lastRenderedPageBreak/>
              <w:t>무파견업무에 종사한 단위는 이 결정 시행일로부터 1년 내에 법에 따라 행정허가를 득하고 회사 등록변경을 처리하여야 신규 노무파견업무를 영위할 수 있다. 구체적 방법은 국무원 노동행정부서에서 국무원 유관부서와 회동하여 규정한다.</w:t>
            </w:r>
          </w:p>
          <w:p w:rsidR="00A72335" w:rsidRPr="0026723F" w:rsidRDefault="00A72335" w:rsidP="00BE708D">
            <w:pPr>
              <w:pStyle w:val="MS"/>
              <w:wordWrap w:val="0"/>
              <w:autoSpaceDN w:val="0"/>
              <w:adjustRightInd w:val="0"/>
              <w:spacing w:line="290" w:lineRule="atLeast"/>
              <w:ind w:firstLineChars="200" w:firstLine="420"/>
              <w:contextualSpacing/>
              <w:rPr>
                <w:rFonts w:hAnsi="한컴바탕" w:hint="eastAsia"/>
              </w:rPr>
            </w:pPr>
            <w:r w:rsidRPr="0026723F">
              <w:rPr>
                <w:rFonts w:hAnsi="한컴바탕" w:hint="eastAsia"/>
              </w:rPr>
              <w:t>《중화인민공화국 노동계약법》은 이 결정에 따라 상응하게 수정한 후 다시 공포한다.</w:t>
            </w:r>
          </w:p>
          <w:p w:rsidR="00A72335" w:rsidRPr="0026723F" w:rsidRDefault="00A72335" w:rsidP="00BE708D">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26723F" w:rsidRDefault="004D6A05" w:rsidP="00BE708D">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7A4E66" w:rsidRDefault="004D6A05" w:rsidP="00BE708D">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A72335" w:rsidRPr="0026723F" w:rsidRDefault="00A72335" w:rsidP="00BE708D">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26723F">
              <w:rPr>
                <w:rFonts w:ascii="SimSun" w:eastAsia="SimSun" w:hAnsi="SimSun" w:hint="eastAsia"/>
                <w:b/>
                <w:sz w:val="26"/>
                <w:szCs w:val="26"/>
              </w:rPr>
              <w:t>全国人民代表大会常务委员会</w:t>
            </w:r>
          </w:p>
          <w:p w:rsidR="00A72335" w:rsidRPr="0026723F" w:rsidRDefault="00A72335" w:rsidP="00BE708D">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26723F">
              <w:rPr>
                <w:rFonts w:ascii="SimSun" w:eastAsia="SimSun" w:hAnsi="SimSun" w:hint="eastAsia"/>
                <w:b/>
                <w:sz w:val="26"/>
                <w:szCs w:val="26"/>
              </w:rPr>
              <w:t>关于修改《中华人民共和国劳动合同法》的决定</w:t>
            </w:r>
          </w:p>
          <w:p w:rsidR="00A72335" w:rsidRPr="00C26212" w:rsidRDefault="00A72335" w:rsidP="00BE708D">
            <w:pPr>
              <w:wordWrap w:val="0"/>
              <w:autoSpaceDN w:val="0"/>
              <w:adjustRightInd w:val="0"/>
              <w:snapToGrid w:val="0"/>
              <w:spacing w:line="290" w:lineRule="atLeast"/>
              <w:ind w:firstLineChars="0" w:firstLine="0"/>
              <w:contextualSpacing/>
              <w:jc w:val="center"/>
              <w:rPr>
                <w:rFonts w:ascii="SimSun" w:eastAsia="SimSun" w:hAnsi="SimSun"/>
                <w:szCs w:val="21"/>
              </w:rPr>
            </w:pPr>
            <w:r w:rsidRPr="00C26212">
              <w:rPr>
                <w:rFonts w:ascii="SimSun" w:eastAsia="SimSun" w:hAnsi="SimSun" w:hint="eastAsia"/>
                <w:szCs w:val="21"/>
              </w:rPr>
              <w:t>中华人民共和国主席令第七十三号</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p>
          <w:p w:rsidR="00A72335" w:rsidRPr="00C26212" w:rsidRDefault="00A72335" w:rsidP="00C26212">
            <w:pPr>
              <w:wordWrap w:val="0"/>
              <w:autoSpaceDN w:val="0"/>
              <w:adjustRightInd w:val="0"/>
              <w:snapToGrid w:val="0"/>
              <w:spacing w:line="290" w:lineRule="atLeast"/>
              <w:ind w:firstLine="412"/>
              <w:contextualSpacing/>
              <w:jc w:val="both"/>
              <w:rPr>
                <w:rFonts w:ascii="SimSun" w:eastAsia="SimSun" w:hAnsi="SimSun"/>
                <w:spacing w:val="-2"/>
                <w:szCs w:val="21"/>
              </w:rPr>
            </w:pPr>
            <w:r w:rsidRPr="00C26212">
              <w:rPr>
                <w:rFonts w:ascii="SimSun" w:eastAsia="SimSun" w:hAnsi="SimSun" w:hint="eastAsia"/>
                <w:spacing w:val="-2"/>
                <w:szCs w:val="21"/>
              </w:rPr>
              <w:t>《全国人民代表大会常务委员会关于修改〈中华人民共和国劳动合同法〉的决定》已由中华人民共和国第十一届全国人民代表大会常务委员会第三十次会议于</w:t>
            </w:r>
            <w:r w:rsidR="00C26212">
              <w:rPr>
                <w:rFonts w:ascii="SimSun" w:hAnsi="SimSun" w:hint="eastAsia"/>
                <w:spacing w:val="-2"/>
                <w:szCs w:val="21"/>
              </w:rPr>
              <w:t>2012</w:t>
            </w:r>
            <w:r w:rsidR="00C26212">
              <w:rPr>
                <w:rFonts w:ascii="SimSun" w:eastAsia="SimSun" w:hAnsi="SimSun" w:hint="eastAsia"/>
                <w:spacing w:val="-2"/>
                <w:szCs w:val="21"/>
              </w:rPr>
              <w:t>年</w:t>
            </w:r>
            <w:r w:rsidR="00C26212">
              <w:rPr>
                <w:rFonts w:ascii="SimSun" w:hAnsi="SimSun" w:hint="eastAsia"/>
                <w:spacing w:val="-2"/>
                <w:szCs w:val="21"/>
              </w:rPr>
              <w:t>12</w:t>
            </w:r>
            <w:r w:rsidR="00C26212">
              <w:rPr>
                <w:rFonts w:ascii="SimSun" w:eastAsia="SimSun" w:hAnsi="SimSun" w:hint="eastAsia"/>
                <w:spacing w:val="-2"/>
                <w:szCs w:val="21"/>
              </w:rPr>
              <w:t>月</w:t>
            </w:r>
            <w:r w:rsidR="00C26212">
              <w:rPr>
                <w:rFonts w:ascii="SimSun" w:hAnsi="SimSun" w:hint="eastAsia"/>
                <w:spacing w:val="-2"/>
                <w:szCs w:val="21"/>
              </w:rPr>
              <w:t>28</w:t>
            </w:r>
            <w:r w:rsidRPr="00C26212">
              <w:rPr>
                <w:rFonts w:ascii="SimSun" w:eastAsia="SimSun" w:hAnsi="SimSun" w:hint="eastAsia"/>
                <w:spacing w:val="-2"/>
                <w:szCs w:val="21"/>
              </w:rPr>
              <w:t>日通过，现予公布，自</w:t>
            </w:r>
            <w:r w:rsidR="00C26212">
              <w:rPr>
                <w:rFonts w:ascii="SimSun" w:hAnsi="SimSun" w:hint="eastAsia"/>
                <w:spacing w:val="-2"/>
                <w:szCs w:val="21"/>
              </w:rPr>
              <w:t>2013</w:t>
            </w:r>
            <w:r w:rsidRPr="00C26212">
              <w:rPr>
                <w:rFonts w:ascii="SimSun" w:eastAsia="SimSun" w:hAnsi="SimSun" w:hint="eastAsia"/>
                <w:spacing w:val="-2"/>
                <w:szCs w:val="21"/>
              </w:rPr>
              <w:t>年</w:t>
            </w:r>
            <w:r w:rsidR="00C26212">
              <w:rPr>
                <w:rFonts w:ascii="SimSun" w:hAnsi="SimSun" w:hint="eastAsia"/>
                <w:spacing w:val="-2"/>
                <w:szCs w:val="21"/>
              </w:rPr>
              <w:t>7</w:t>
            </w:r>
            <w:r w:rsidRPr="00C26212">
              <w:rPr>
                <w:rFonts w:ascii="SimSun" w:eastAsia="SimSun" w:hAnsi="SimSun" w:hint="eastAsia"/>
                <w:spacing w:val="-2"/>
                <w:szCs w:val="21"/>
              </w:rPr>
              <w:t>月</w:t>
            </w:r>
            <w:r w:rsidR="00C26212">
              <w:rPr>
                <w:rFonts w:ascii="SimSun" w:hAnsi="SimSun" w:hint="eastAsia"/>
                <w:spacing w:val="-2"/>
                <w:szCs w:val="21"/>
              </w:rPr>
              <w:t>1</w:t>
            </w:r>
            <w:r w:rsidRPr="00C26212">
              <w:rPr>
                <w:rFonts w:ascii="SimSun" w:eastAsia="SimSun" w:hAnsi="SimSun" w:hint="eastAsia"/>
                <w:spacing w:val="-2"/>
                <w:szCs w:val="21"/>
              </w:rPr>
              <w:t>日起施行。</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 xml:space="preserve">　　　　　　　　　　　　　　　　　中华人民共和国主席 胡锦涛</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 xml:space="preserve"> 　　　　　　　　　　　　　　　　　</w:t>
            </w:r>
            <w:r w:rsidR="00C26212">
              <w:rPr>
                <w:rFonts w:ascii="SimSun" w:hAnsi="SimSun" w:hint="eastAsia"/>
                <w:szCs w:val="21"/>
                <w:lang w:eastAsia="ko-KR"/>
              </w:rPr>
              <w:t>2012</w:t>
            </w:r>
            <w:r w:rsidR="00C26212">
              <w:rPr>
                <w:rFonts w:ascii="SimSun" w:eastAsia="SimSun" w:hAnsi="SimSun" w:hint="eastAsia"/>
                <w:szCs w:val="21"/>
              </w:rPr>
              <w:t>年</w:t>
            </w:r>
            <w:r w:rsidR="00C26212">
              <w:rPr>
                <w:rFonts w:ascii="SimSun" w:hAnsi="SimSun" w:hint="eastAsia"/>
                <w:szCs w:val="21"/>
                <w:lang w:eastAsia="ko-KR"/>
              </w:rPr>
              <w:t>12</w:t>
            </w:r>
            <w:r w:rsidR="00C26212">
              <w:rPr>
                <w:rFonts w:ascii="SimSun" w:eastAsia="SimSun" w:hAnsi="SimSun" w:hint="eastAsia"/>
                <w:szCs w:val="21"/>
              </w:rPr>
              <w:t>月</w:t>
            </w:r>
            <w:r w:rsidR="00C26212">
              <w:rPr>
                <w:rFonts w:ascii="SimSun" w:hAnsi="SimSun" w:hint="eastAsia"/>
                <w:szCs w:val="21"/>
                <w:lang w:eastAsia="ko-KR"/>
              </w:rPr>
              <w:t>28</w:t>
            </w:r>
            <w:r w:rsidRPr="00C26212">
              <w:rPr>
                <w:rFonts w:ascii="SimSun" w:eastAsia="SimSun" w:hAnsi="SimSun" w:hint="eastAsia"/>
                <w:szCs w:val="21"/>
              </w:rPr>
              <w:t xml:space="preserve">日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第十一届全国人民代表大会常务委员会第三十次会议决定对《中华人民共和国劳动合同法》作如下修改：</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一、将第五十七条修改为：“经营劳务派遣业务应当具备下列条件：</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“（一）注册资本不得少于人民币二百万元；</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“（二）有与开展业务相适应的固定的经营场所和设施；</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“（三）有符合法律、行政法规规定的劳务派遣管理制度；</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“（四）法律、行政法规规定的其他条件。</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“经营劳务派遣业务，应当向劳动行政部门依法申请行政许可；经许可的，依法办理相应的公司登记。未经许可，任何单位和个人不得经营劳务派遣业务。”</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lastRenderedPageBreak/>
              <w:t>“劳务派遣单位与被派遣劳动者订立的劳动合同和与用工单位订立的劳务派遣协议，载明或者约定的向被派遣劳动者支付的劳动报酬应当符合前款规定。”</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三、将第六十六条修改为：“劳动合同用工是我国的企业基本用工形式。劳务派遣用工是补充形式，只能在临时性、辅助性或者替代性的工作岗位上实施。</w:t>
            </w:r>
            <w:r w:rsidRPr="00C26212">
              <w:rPr>
                <w:rFonts w:ascii="SimSun" w:eastAsia="SimSun" w:hAnsi="SimSun"/>
                <w:szCs w:val="21"/>
              </w:rPr>
              <w:t xml:space="preserve"> </w:t>
            </w:r>
          </w:p>
          <w:p w:rsidR="00A72335" w:rsidRPr="002875C9" w:rsidRDefault="00A72335" w:rsidP="002875C9">
            <w:pPr>
              <w:wordWrap w:val="0"/>
              <w:autoSpaceDN w:val="0"/>
              <w:adjustRightInd w:val="0"/>
              <w:snapToGrid w:val="0"/>
              <w:spacing w:line="290" w:lineRule="atLeast"/>
              <w:ind w:firstLine="444"/>
              <w:contextualSpacing/>
              <w:jc w:val="both"/>
              <w:rPr>
                <w:rFonts w:ascii="SimSun" w:eastAsia="SimSun" w:hAnsi="SimSun"/>
                <w:spacing w:val="6"/>
                <w:szCs w:val="21"/>
              </w:rPr>
            </w:pPr>
            <w:r w:rsidRPr="002875C9">
              <w:rPr>
                <w:rFonts w:ascii="SimSun" w:eastAsia="SimSun" w:hAnsi="SimSun" w:hint="eastAsia"/>
                <w:spacing w:val="6"/>
                <w:szCs w:val="21"/>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r w:rsidRPr="002875C9">
              <w:rPr>
                <w:rFonts w:ascii="SimSun" w:eastAsia="SimSun" w:hAnsi="SimSun"/>
                <w:spacing w:val="6"/>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“用工单位应当严格控制劳务派遣用工数量，不得超过其用工总量的一定比例，具体比例由国务院劳动行政部门规定。”</w:t>
            </w:r>
            <w:r w:rsidRPr="00C26212">
              <w:rPr>
                <w:rFonts w:ascii="SimSun" w:eastAsia="SimSun" w:hAnsi="SimSun"/>
                <w:szCs w:val="21"/>
              </w:rPr>
              <w:t xml:space="preserve"> </w:t>
            </w:r>
          </w:p>
          <w:p w:rsidR="00A72335" w:rsidRPr="00441934" w:rsidRDefault="00A72335" w:rsidP="00441934">
            <w:pPr>
              <w:wordWrap w:val="0"/>
              <w:autoSpaceDN w:val="0"/>
              <w:adjustRightInd w:val="0"/>
              <w:snapToGrid w:val="0"/>
              <w:spacing w:line="290" w:lineRule="atLeast"/>
              <w:ind w:firstLine="444"/>
              <w:contextualSpacing/>
              <w:jc w:val="both"/>
              <w:rPr>
                <w:rFonts w:ascii="SimSun" w:eastAsia="SimSun" w:hAnsi="SimSun"/>
                <w:spacing w:val="6"/>
                <w:szCs w:val="21"/>
              </w:rPr>
            </w:pPr>
            <w:r w:rsidRPr="00441934">
              <w:rPr>
                <w:rFonts w:ascii="SimSun" w:eastAsia="SimSun" w:hAnsi="SimSun" w:hint="eastAsia"/>
                <w:spacing w:val="6"/>
                <w:szCs w:val="21"/>
              </w:rPr>
              <w:t>四、将第九十二条修改为：“违反本法规定，未经许可，擅自经营劳务派遣业务的，由劳动行政部门责令停止违法行为，没收违法所得，并处违法所得一倍以上五倍以下的罚款；没有违法所得的，可以处五万元以下的罚款。</w:t>
            </w:r>
            <w:r w:rsidRPr="00441934">
              <w:rPr>
                <w:rFonts w:ascii="SimSun" w:eastAsia="SimSun" w:hAnsi="SimSun"/>
                <w:spacing w:val="6"/>
                <w:szCs w:val="21"/>
              </w:rPr>
              <w:t xml:space="preserve"> </w:t>
            </w:r>
          </w:p>
          <w:p w:rsidR="00A72335" w:rsidRPr="00441934" w:rsidRDefault="00A72335" w:rsidP="00441934">
            <w:pPr>
              <w:wordWrap w:val="0"/>
              <w:autoSpaceDN w:val="0"/>
              <w:adjustRightInd w:val="0"/>
              <w:snapToGrid w:val="0"/>
              <w:spacing w:line="290" w:lineRule="atLeast"/>
              <w:ind w:firstLine="452"/>
              <w:contextualSpacing/>
              <w:jc w:val="both"/>
              <w:rPr>
                <w:rFonts w:ascii="SimSun" w:eastAsia="SimSun" w:hAnsi="SimSun"/>
                <w:spacing w:val="8"/>
                <w:szCs w:val="21"/>
              </w:rPr>
            </w:pPr>
            <w:r w:rsidRPr="00441934">
              <w:rPr>
                <w:rFonts w:ascii="SimSun" w:eastAsia="SimSun" w:hAnsi="SimSun" w:hint="eastAsia"/>
                <w:spacing w:val="8"/>
                <w:szCs w:val="21"/>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r w:rsidRPr="00441934">
              <w:rPr>
                <w:rFonts w:ascii="SimSun" w:eastAsia="SimSun" w:hAnsi="SimSun"/>
                <w:spacing w:val="8"/>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本决定自2013年7月1日起施行。</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w:t>
            </w:r>
            <w:r w:rsidRPr="00C26212">
              <w:rPr>
                <w:rFonts w:ascii="SimSun" w:eastAsia="SimSun" w:hAnsi="SimSun" w:hint="eastAsia"/>
                <w:szCs w:val="21"/>
              </w:rPr>
              <w:lastRenderedPageBreak/>
              <w:t>在本决定施行之日起一年内依法取得行政许可并办理公司变更登记，方可经营新的劳务派遣业务。具体办法由国务院劳动行政部门会同国务院有关部门规定。</w:t>
            </w:r>
            <w:r w:rsidRPr="00C26212">
              <w:rPr>
                <w:rFonts w:ascii="SimSun" w:eastAsia="SimSun" w:hAnsi="SimSun"/>
                <w:szCs w:val="21"/>
              </w:rPr>
              <w:t xml:space="preserve"> </w:t>
            </w:r>
          </w:p>
          <w:p w:rsidR="00A72335" w:rsidRPr="00C26212" w:rsidRDefault="00A72335" w:rsidP="00BE708D">
            <w:pPr>
              <w:wordWrap w:val="0"/>
              <w:autoSpaceDN w:val="0"/>
              <w:adjustRightInd w:val="0"/>
              <w:snapToGrid w:val="0"/>
              <w:spacing w:line="290" w:lineRule="atLeast"/>
              <w:ind w:firstLine="420"/>
              <w:contextualSpacing/>
              <w:jc w:val="both"/>
              <w:rPr>
                <w:rFonts w:ascii="SimSun" w:eastAsia="SimSun" w:hAnsi="SimSun"/>
                <w:szCs w:val="21"/>
              </w:rPr>
            </w:pPr>
            <w:r w:rsidRPr="00C26212">
              <w:rPr>
                <w:rFonts w:ascii="SimSun" w:eastAsia="SimSun" w:hAnsi="SimSun" w:hint="eastAsia"/>
                <w:szCs w:val="21"/>
              </w:rPr>
              <w:t>《中华人民共和国劳动合同法》根据本决定作相应修改，重新公布。</w:t>
            </w:r>
          </w:p>
          <w:p w:rsidR="007A4E66" w:rsidRPr="00C26212" w:rsidRDefault="007A4E66" w:rsidP="00BE708D">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26723F" w:rsidRDefault="004D6A05" w:rsidP="00BE708D">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46" w:rsidRDefault="00DE6046" w:rsidP="00E52896">
      <w:pPr>
        <w:spacing w:line="240" w:lineRule="auto"/>
        <w:ind w:firstLine="420"/>
      </w:pPr>
      <w:r>
        <w:separator/>
      </w:r>
    </w:p>
  </w:endnote>
  <w:endnote w:type="continuationSeparator" w:id="0">
    <w:p w:rsidR="00DE6046" w:rsidRDefault="00DE6046"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46" w:rsidRDefault="00DE6046" w:rsidP="00E52896">
      <w:pPr>
        <w:spacing w:line="240" w:lineRule="auto"/>
        <w:ind w:firstLine="420"/>
      </w:pPr>
      <w:r>
        <w:separator/>
      </w:r>
    </w:p>
  </w:footnote>
  <w:footnote w:type="continuationSeparator" w:id="0">
    <w:p w:rsidR="00DE6046" w:rsidRDefault="00DE6046"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51683"/>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3E61"/>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6723F"/>
    <w:rsid w:val="002702F0"/>
    <w:rsid w:val="002741E6"/>
    <w:rsid w:val="0027651F"/>
    <w:rsid w:val="002767BE"/>
    <w:rsid w:val="00281787"/>
    <w:rsid w:val="00281958"/>
    <w:rsid w:val="00285109"/>
    <w:rsid w:val="00285B1E"/>
    <w:rsid w:val="002875C9"/>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1934"/>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2335"/>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E708D"/>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26212"/>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E6046"/>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A3777"/>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paragraph" w:customStyle="1" w:styleId="MS">
    <w:name w:val="MS바탕글"/>
    <w:basedOn w:val="a"/>
    <w:rsid w:val="00A72335"/>
    <w:pPr>
      <w:widowControl/>
      <w:snapToGrid w:val="0"/>
      <w:ind w:firstLineChars="0" w:firstLine="0"/>
      <w:jc w:val="both"/>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525</Words>
  <Characters>2994</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10</cp:revision>
  <dcterms:created xsi:type="dcterms:W3CDTF">2013-06-25T07:39:00Z</dcterms:created>
  <dcterms:modified xsi:type="dcterms:W3CDTF">2013-06-25T08:11:00Z</dcterms:modified>
</cp:coreProperties>
</file>